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0" w:rsidRPr="00B27E51" w:rsidRDefault="00032D9D" w:rsidP="005E4AEC">
      <w:pPr>
        <w:jc w:val="center"/>
        <w:rPr>
          <w:lang w:val="fr-CA"/>
        </w:rPr>
      </w:pPr>
      <w:r w:rsidRPr="00034E5B">
        <w:rPr>
          <w:b/>
          <w:sz w:val="28"/>
          <w:szCs w:val="28"/>
          <w:u w:val="single"/>
          <w:lang w:val="fr-CA"/>
        </w:rPr>
        <w:t>Élaborer un énoncé de thèse</w:t>
      </w:r>
      <w:r w:rsidR="007901D3">
        <w:rPr>
          <w:rStyle w:val="FootnoteReference"/>
          <w:b/>
          <w:sz w:val="28"/>
          <w:szCs w:val="28"/>
          <w:u w:val="single"/>
          <w:lang w:val="fr-CA"/>
        </w:rPr>
        <w:footnoteReference w:id="1"/>
      </w:r>
    </w:p>
    <w:p w:rsidR="003D3C3E" w:rsidRPr="00B27E51" w:rsidRDefault="001A6C10" w:rsidP="00DA1FC1">
      <w:pPr>
        <w:rPr>
          <w:lang w:val="fr-CA"/>
        </w:rPr>
      </w:pPr>
      <w:r w:rsidRPr="00034E5B">
        <w:rPr>
          <w:sz w:val="28"/>
          <w:szCs w:val="28"/>
          <w:lang w:val="fr-CA"/>
        </w:rPr>
        <w:t xml:space="preserve">Une thèse est une façon formelle </w:t>
      </w:r>
      <w:r w:rsidR="00867216" w:rsidRPr="00034E5B">
        <w:rPr>
          <w:sz w:val="28"/>
          <w:szCs w:val="28"/>
          <w:lang w:val="fr-CA"/>
        </w:rPr>
        <w:t xml:space="preserve">d’exprimer </w:t>
      </w:r>
      <w:r w:rsidR="00B862DC" w:rsidRPr="00034E5B">
        <w:rPr>
          <w:sz w:val="28"/>
          <w:szCs w:val="28"/>
          <w:lang w:val="fr-CA"/>
        </w:rPr>
        <w:t xml:space="preserve">par écrit sa position sur un sujet donné et de </w:t>
      </w:r>
      <w:r w:rsidR="00B27E51" w:rsidRPr="00034E5B">
        <w:rPr>
          <w:sz w:val="28"/>
          <w:szCs w:val="28"/>
          <w:lang w:val="fr-CA"/>
        </w:rPr>
        <w:t xml:space="preserve">la </w:t>
      </w:r>
      <w:r w:rsidR="00B862DC" w:rsidRPr="00034E5B">
        <w:rPr>
          <w:sz w:val="28"/>
          <w:szCs w:val="28"/>
          <w:lang w:val="fr-CA"/>
        </w:rPr>
        <w:t xml:space="preserve">soutenir </w:t>
      </w:r>
      <w:r w:rsidR="00B27E51" w:rsidRPr="00034E5B">
        <w:rPr>
          <w:sz w:val="28"/>
          <w:szCs w:val="28"/>
          <w:lang w:val="fr-CA"/>
        </w:rPr>
        <w:t>par d</w:t>
      </w:r>
      <w:r w:rsidR="00B862DC" w:rsidRPr="00034E5B">
        <w:rPr>
          <w:sz w:val="28"/>
          <w:szCs w:val="28"/>
          <w:lang w:val="fr-CA"/>
        </w:rPr>
        <w:t xml:space="preserve">es </w:t>
      </w:r>
      <w:r w:rsidR="00867216" w:rsidRPr="00034E5B">
        <w:rPr>
          <w:sz w:val="28"/>
          <w:szCs w:val="28"/>
          <w:lang w:val="fr-CA"/>
        </w:rPr>
        <w:t>arguments.</w:t>
      </w:r>
      <w:r w:rsidR="003D3C3E" w:rsidRPr="00032D9D">
        <w:rPr>
          <w:sz w:val="28"/>
          <w:szCs w:val="28"/>
          <w:lang w:val="fr-CA"/>
        </w:rPr>
        <w:t xml:space="preserve"> </w:t>
      </w:r>
      <w:r w:rsidRPr="00034E5B">
        <w:rPr>
          <w:sz w:val="28"/>
          <w:szCs w:val="28"/>
          <w:lang w:val="fr-CA"/>
        </w:rPr>
        <w:t xml:space="preserve">Lorsque vous </w:t>
      </w:r>
      <w:r w:rsidR="00C84DD6" w:rsidRPr="00034E5B">
        <w:rPr>
          <w:sz w:val="28"/>
          <w:szCs w:val="28"/>
          <w:lang w:val="fr-CA"/>
        </w:rPr>
        <w:t>rédigez</w:t>
      </w:r>
      <w:r w:rsidRPr="00034E5B">
        <w:rPr>
          <w:sz w:val="28"/>
          <w:szCs w:val="28"/>
          <w:lang w:val="fr-CA"/>
        </w:rPr>
        <w:t xml:space="preserve"> un</w:t>
      </w:r>
      <w:r w:rsidR="00B27E51" w:rsidRPr="00034E5B">
        <w:rPr>
          <w:sz w:val="28"/>
          <w:szCs w:val="28"/>
          <w:lang w:val="fr-CA"/>
        </w:rPr>
        <w:t>e</w:t>
      </w:r>
      <w:r w:rsidRPr="00034E5B">
        <w:rPr>
          <w:sz w:val="28"/>
          <w:szCs w:val="28"/>
          <w:lang w:val="fr-CA"/>
        </w:rPr>
        <w:t xml:space="preserve"> </w:t>
      </w:r>
      <w:r w:rsidR="00B27E51" w:rsidRPr="00034E5B">
        <w:rPr>
          <w:sz w:val="28"/>
          <w:szCs w:val="28"/>
          <w:lang w:val="fr-CA"/>
        </w:rPr>
        <w:t xml:space="preserve">composition </w:t>
      </w:r>
      <w:r w:rsidRPr="00034E5B">
        <w:rPr>
          <w:sz w:val="28"/>
          <w:szCs w:val="28"/>
          <w:lang w:val="fr-CA"/>
        </w:rPr>
        <w:t xml:space="preserve">ou un texte argumentatif, vous devez </w:t>
      </w:r>
      <w:r w:rsidR="00B27E51" w:rsidRPr="00034E5B">
        <w:rPr>
          <w:sz w:val="28"/>
          <w:szCs w:val="28"/>
          <w:lang w:val="fr-CA"/>
        </w:rPr>
        <w:t xml:space="preserve">énoncer </w:t>
      </w:r>
      <w:r w:rsidRPr="00034E5B">
        <w:rPr>
          <w:sz w:val="28"/>
          <w:szCs w:val="28"/>
          <w:lang w:val="fr-CA"/>
        </w:rPr>
        <w:t>clairement votre thèse dans l’introduction.</w:t>
      </w:r>
      <w:r w:rsidR="00032D9D">
        <w:rPr>
          <w:sz w:val="28"/>
          <w:szCs w:val="28"/>
          <w:lang w:val="fr-CA"/>
        </w:rPr>
        <w:t xml:space="preserve"> </w:t>
      </w:r>
    </w:p>
    <w:p w:rsidR="00B862DC" w:rsidRPr="00B27E51" w:rsidRDefault="00867216" w:rsidP="00DA1FC1">
      <w:pPr>
        <w:rPr>
          <w:lang w:val="fr-CA"/>
        </w:rPr>
      </w:pPr>
      <w:r w:rsidRPr="00034E5B">
        <w:rPr>
          <w:sz w:val="28"/>
          <w:szCs w:val="28"/>
          <w:lang w:val="fr-CA"/>
        </w:rPr>
        <w:t>Un énoncé de thèse ne se limite pas à énoncer un fait.</w:t>
      </w:r>
      <w:r w:rsidR="003D3C3E" w:rsidRPr="00032D9D">
        <w:rPr>
          <w:sz w:val="28"/>
          <w:szCs w:val="28"/>
          <w:lang w:val="fr-CA"/>
        </w:rPr>
        <w:t xml:space="preserve"> </w:t>
      </w:r>
      <w:r w:rsidR="00B862DC" w:rsidRPr="00034E5B">
        <w:rPr>
          <w:sz w:val="28"/>
          <w:szCs w:val="28"/>
          <w:lang w:val="fr-CA"/>
        </w:rPr>
        <w:t xml:space="preserve">Il s’agit d’un énoncé direct qui </w:t>
      </w:r>
      <w:r w:rsidR="00B27E51" w:rsidRPr="00034E5B">
        <w:rPr>
          <w:sz w:val="28"/>
          <w:szCs w:val="28"/>
          <w:lang w:val="fr-CA"/>
        </w:rPr>
        <w:t xml:space="preserve">présente </w:t>
      </w:r>
      <w:r w:rsidR="00B862DC" w:rsidRPr="00034E5B">
        <w:rPr>
          <w:sz w:val="28"/>
          <w:szCs w:val="28"/>
          <w:lang w:val="fr-CA"/>
        </w:rPr>
        <w:t>le sujet en question, votre point de vue sur ce sujet et vos arguments</w:t>
      </w:r>
      <w:r w:rsidR="00B27E51" w:rsidRPr="00034E5B">
        <w:rPr>
          <w:sz w:val="28"/>
          <w:szCs w:val="28"/>
          <w:lang w:val="fr-CA"/>
        </w:rPr>
        <w:t xml:space="preserve"> à l’appui</w:t>
      </w:r>
      <w:r w:rsidR="000E18CA" w:rsidRPr="00034E5B">
        <w:rPr>
          <w:sz w:val="28"/>
          <w:szCs w:val="28"/>
          <w:lang w:val="fr-CA"/>
        </w:rPr>
        <w:t>.</w:t>
      </w:r>
    </w:p>
    <w:p w:rsidR="003D3C3E" w:rsidRPr="00B27E51" w:rsidRDefault="00B862DC" w:rsidP="00DA1FC1">
      <w:pPr>
        <w:rPr>
          <w:lang w:val="fr-CA"/>
        </w:rPr>
      </w:pPr>
      <w:r w:rsidRPr="00034E5B">
        <w:rPr>
          <w:sz w:val="28"/>
          <w:szCs w:val="28"/>
          <w:lang w:val="fr-CA"/>
        </w:rPr>
        <w:t>Tout énoncé de thèse comprend les trois composantes suivantes :</w:t>
      </w:r>
    </w:p>
    <w:p w:rsidR="00F22553" w:rsidRPr="00B27E51" w:rsidRDefault="00B862DC" w:rsidP="003D3C3E">
      <w:pPr>
        <w:pStyle w:val="ListParagraph"/>
        <w:numPr>
          <w:ilvl w:val="0"/>
          <w:numId w:val="1"/>
        </w:numPr>
        <w:rPr>
          <w:lang w:val="fr-CA"/>
        </w:rPr>
      </w:pPr>
      <w:r w:rsidRPr="00034E5B">
        <w:rPr>
          <w:b/>
          <w:sz w:val="28"/>
          <w:szCs w:val="28"/>
          <w:lang w:val="fr-CA"/>
        </w:rPr>
        <w:t xml:space="preserve">Présentation du sujet </w:t>
      </w:r>
      <w:r w:rsidRPr="00034E5B">
        <w:rPr>
          <w:sz w:val="28"/>
          <w:szCs w:val="28"/>
          <w:lang w:val="fr-CA"/>
        </w:rPr>
        <w:t xml:space="preserve">(le sujet </w:t>
      </w:r>
      <w:r w:rsidR="00B27E51" w:rsidRPr="00034E5B">
        <w:rPr>
          <w:sz w:val="28"/>
          <w:szCs w:val="28"/>
          <w:lang w:val="fr-CA"/>
        </w:rPr>
        <w:t>ou la question que vous examinez</w:t>
      </w:r>
      <w:r w:rsidRPr="00034E5B">
        <w:rPr>
          <w:sz w:val="28"/>
          <w:szCs w:val="28"/>
          <w:lang w:val="fr-CA"/>
        </w:rPr>
        <w:t>)</w:t>
      </w:r>
      <w:r w:rsidR="00F22553" w:rsidRPr="00034E5B">
        <w:rPr>
          <w:sz w:val="28"/>
          <w:szCs w:val="28"/>
          <w:lang w:val="fr-CA"/>
        </w:rPr>
        <w:t>.</w:t>
      </w:r>
    </w:p>
    <w:p w:rsidR="00F22553" w:rsidRPr="00B27E51" w:rsidRDefault="00B862DC" w:rsidP="003D3C3E">
      <w:pPr>
        <w:pStyle w:val="ListParagraph"/>
        <w:numPr>
          <w:ilvl w:val="0"/>
          <w:numId w:val="1"/>
        </w:numPr>
        <w:rPr>
          <w:lang w:val="fr-CA"/>
        </w:rPr>
      </w:pPr>
      <w:r w:rsidRPr="00034E5B">
        <w:rPr>
          <w:b/>
          <w:sz w:val="28"/>
          <w:szCs w:val="28"/>
          <w:lang w:val="fr-CA"/>
        </w:rPr>
        <w:t>Affirmation</w:t>
      </w:r>
      <w:r w:rsidRPr="00034E5B">
        <w:rPr>
          <w:sz w:val="28"/>
          <w:szCs w:val="28"/>
          <w:lang w:val="fr-CA"/>
        </w:rPr>
        <w:t xml:space="preserve"> (</w:t>
      </w:r>
      <w:r w:rsidR="00F22553" w:rsidRPr="00034E5B">
        <w:rPr>
          <w:sz w:val="28"/>
          <w:szCs w:val="28"/>
          <w:lang w:val="fr-CA"/>
        </w:rPr>
        <w:t>votre opinion sur le sujet</w:t>
      </w:r>
      <w:r w:rsidR="00B27E51" w:rsidRPr="00034E5B">
        <w:rPr>
          <w:sz w:val="28"/>
          <w:szCs w:val="28"/>
          <w:lang w:val="fr-CA"/>
        </w:rPr>
        <w:t xml:space="preserve"> ou la question</w:t>
      </w:r>
      <w:r w:rsidRPr="00034E5B">
        <w:rPr>
          <w:sz w:val="28"/>
          <w:szCs w:val="28"/>
          <w:lang w:val="fr-CA"/>
        </w:rPr>
        <w:t>)</w:t>
      </w:r>
      <w:r w:rsidR="00F22553" w:rsidRPr="00034E5B">
        <w:rPr>
          <w:sz w:val="28"/>
          <w:szCs w:val="28"/>
          <w:lang w:val="fr-CA"/>
        </w:rPr>
        <w:t>.</w:t>
      </w:r>
    </w:p>
    <w:p w:rsidR="00F22553" w:rsidRPr="00B27E51" w:rsidRDefault="001D39A9" w:rsidP="003D3C3E">
      <w:pPr>
        <w:pStyle w:val="ListParagraph"/>
        <w:numPr>
          <w:ilvl w:val="0"/>
          <w:numId w:val="1"/>
        </w:numPr>
        <w:rPr>
          <w:lang w:val="fr-CA"/>
        </w:rPr>
      </w:pPr>
      <w:r w:rsidRPr="00034E5B">
        <w:rPr>
          <w:b/>
          <w:sz w:val="28"/>
          <w:szCs w:val="28"/>
          <w:lang w:val="fr-CA"/>
        </w:rPr>
        <w:t>Preuve</w:t>
      </w:r>
      <w:r w:rsidR="00F22553" w:rsidRPr="00034E5B">
        <w:rPr>
          <w:b/>
          <w:sz w:val="28"/>
          <w:szCs w:val="28"/>
          <w:lang w:val="fr-CA"/>
        </w:rPr>
        <w:t>s</w:t>
      </w:r>
      <w:r w:rsidR="00F22553" w:rsidRPr="00034E5B">
        <w:rPr>
          <w:sz w:val="28"/>
          <w:szCs w:val="28"/>
          <w:lang w:val="fr-CA"/>
        </w:rPr>
        <w:t xml:space="preserve"> (trois principaux arguments qui appuient votre point de vue).</w:t>
      </w:r>
    </w:p>
    <w:p w:rsidR="00F22553" w:rsidRPr="00B27E51" w:rsidRDefault="00F22553" w:rsidP="003D3C3E">
      <w:pPr>
        <w:rPr>
          <w:lang w:val="fr-CA"/>
        </w:rPr>
      </w:pPr>
      <w:r w:rsidRPr="00034E5B">
        <w:rPr>
          <w:sz w:val="28"/>
          <w:szCs w:val="28"/>
          <w:lang w:val="fr-CA"/>
        </w:rPr>
        <w:t xml:space="preserve">Vous devez ensuite </w:t>
      </w:r>
      <w:r w:rsidR="00C84DD6" w:rsidRPr="00034E5B">
        <w:rPr>
          <w:sz w:val="28"/>
          <w:szCs w:val="28"/>
          <w:lang w:val="fr-CA"/>
        </w:rPr>
        <w:t>développer</w:t>
      </w:r>
      <w:r w:rsidRPr="00034E5B">
        <w:rPr>
          <w:sz w:val="28"/>
          <w:szCs w:val="28"/>
          <w:lang w:val="fr-CA"/>
        </w:rPr>
        <w:t xml:space="preserve"> ces trois composantes pour form</w:t>
      </w:r>
      <w:r w:rsidR="002B6F30" w:rsidRPr="00034E5B">
        <w:rPr>
          <w:sz w:val="28"/>
          <w:szCs w:val="28"/>
          <w:lang w:val="fr-CA"/>
        </w:rPr>
        <w:t>ul</w:t>
      </w:r>
      <w:r w:rsidRPr="00034E5B">
        <w:rPr>
          <w:sz w:val="28"/>
          <w:szCs w:val="28"/>
          <w:lang w:val="fr-CA"/>
        </w:rPr>
        <w:t>er un énoncé complet</w:t>
      </w:r>
      <w:r w:rsidR="001D39A9" w:rsidRPr="00034E5B">
        <w:rPr>
          <w:sz w:val="28"/>
          <w:szCs w:val="28"/>
          <w:lang w:val="fr-CA"/>
        </w:rPr>
        <w:t>.</w:t>
      </w:r>
    </w:p>
    <w:p w:rsidR="00633C9A" w:rsidRPr="00032D9D" w:rsidRDefault="00633C9A" w:rsidP="003D3C3E">
      <w:pPr>
        <w:rPr>
          <w:b/>
          <w:sz w:val="28"/>
          <w:szCs w:val="28"/>
          <w:lang w:val="fr-CA"/>
        </w:rPr>
      </w:pPr>
      <w:r w:rsidRPr="00034E5B">
        <w:rPr>
          <w:b/>
          <w:sz w:val="28"/>
          <w:szCs w:val="28"/>
          <w:lang w:val="fr-CA"/>
        </w:rPr>
        <w:t>Exemple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7C83" w:rsidRPr="007901D3" w:rsidTr="005E4AEC">
        <w:tc>
          <w:tcPr>
            <w:tcW w:w="9576" w:type="dxa"/>
            <w:gridSpan w:val="3"/>
          </w:tcPr>
          <w:p w:rsidR="003E3565" w:rsidRPr="00B27E51" w:rsidRDefault="0097530B" w:rsidP="00EB7CF5">
            <w:pPr>
              <w:rPr>
                <w:lang w:val="fr-CA"/>
              </w:rPr>
            </w:pPr>
            <w:r w:rsidRPr="00034E5B">
              <w:rPr>
                <w:b/>
                <w:lang w:val="fr-CA"/>
              </w:rPr>
              <w:t>Sujet</w:t>
            </w:r>
            <w:r w:rsidR="00FD0C6F" w:rsidRPr="00034E5B">
              <w:rPr>
                <w:b/>
                <w:lang w:val="fr-CA"/>
              </w:rPr>
              <w:t xml:space="preserve"> </w:t>
            </w:r>
            <w:r w:rsidR="00920FFF" w:rsidRPr="00034E5B">
              <w:rPr>
                <w:b/>
                <w:lang w:val="fr-CA"/>
              </w:rPr>
              <w:t>de réflexion</w:t>
            </w:r>
            <w:r w:rsidR="00633C9A" w:rsidRPr="00034E5B">
              <w:rPr>
                <w:b/>
                <w:lang w:val="fr-CA"/>
              </w:rPr>
              <w:t> :</w:t>
            </w:r>
            <w:r w:rsidR="005E44B4" w:rsidRPr="00034E5B">
              <w:rPr>
                <w:lang w:val="fr-CA"/>
              </w:rPr>
              <w:t xml:space="preserve"> </w:t>
            </w:r>
            <w:r w:rsidR="00FD0C6F" w:rsidRPr="00034E5B">
              <w:rPr>
                <w:lang w:val="fr-CA"/>
              </w:rPr>
              <w:t>L</w:t>
            </w:r>
            <w:r w:rsidR="00920FFF" w:rsidRPr="00034E5B">
              <w:rPr>
                <w:lang w:val="fr-CA"/>
              </w:rPr>
              <w:t xml:space="preserve">a </w:t>
            </w:r>
            <w:r w:rsidR="00FD0C6F" w:rsidRPr="00034E5B">
              <w:rPr>
                <w:lang w:val="fr-CA"/>
              </w:rPr>
              <w:t xml:space="preserve">question </w:t>
            </w:r>
            <w:r w:rsidR="001D39A9" w:rsidRPr="00034E5B">
              <w:rPr>
                <w:lang w:val="fr-CA"/>
              </w:rPr>
              <w:t>de</w:t>
            </w:r>
            <w:r w:rsidR="00FD0C6F" w:rsidRPr="00034E5B">
              <w:rPr>
                <w:lang w:val="fr-CA"/>
              </w:rPr>
              <w:t xml:space="preserve"> savoir si le sport scolaire a une influence </w:t>
            </w:r>
            <w:r w:rsidR="003E3565" w:rsidRPr="00034E5B">
              <w:rPr>
                <w:lang w:val="fr-CA"/>
              </w:rPr>
              <w:t>favorable ou défavorable</w:t>
            </w:r>
            <w:r w:rsidR="00FD0C6F" w:rsidRPr="00034E5B">
              <w:rPr>
                <w:lang w:val="fr-CA"/>
              </w:rPr>
              <w:t xml:space="preserve"> sur les aptitudes scolaires des élèves </w:t>
            </w:r>
            <w:r w:rsidR="001D39A9" w:rsidRPr="00034E5B">
              <w:rPr>
                <w:lang w:val="fr-CA"/>
              </w:rPr>
              <w:t>est</w:t>
            </w:r>
            <w:r w:rsidR="00FD0C6F" w:rsidRPr="00034E5B">
              <w:rPr>
                <w:lang w:val="fr-CA"/>
              </w:rPr>
              <w:t xml:space="preserve"> souvent débattue par les éducateurs</w:t>
            </w:r>
            <w:r w:rsidR="00633C9A" w:rsidRPr="00034E5B">
              <w:rPr>
                <w:lang w:val="fr-CA"/>
              </w:rPr>
              <w:t>.</w:t>
            </w:r>
            <w:r w:rsidR="003577D4" w:rsidRPr="00032D9D">
              <w:rPr>
                <w:lang w:val="fr-CA"/>
              </w:rPr>
              <w:t xml:space="preserve"> </w:t>
            </w:r>
            <w:r w:rsidR="00FD0C6F" w:rsidRPr="00034E5B">
              <w:rPr>
                <w:lang w:val="fr-CA"/>
              </w:rPr>
              <w:t>Certains croient que le sport en milieu scolaire est favorable aux études puisque les leçons tirée</w:t>
            </w:r>
            <w:r w:rsidR="003E3565" w:rsidRPr="00034E5B">
              <w:rPr>
                <w:lang w:val="fr-CA"/>
              </w:rPr>
              <w:t xml:space="preserve">s des compétitions </w:t>
            </w:r>
            <w:r w:rsidR="00C84DD6" w:rsidRPr="00034E5B">
              <w:rPr>
                <w:lang w:val="fr-CA"/>
              </w:rPr>
              <w:t>athlétiques</w:t>
            </w:r>
            <w:r w:rsidR="003E3565" w:rsidRPr="00034E5B">
              <w:rPr>
                <w:lang w:val="fr-CA"/>
              </w:rPr>
              <w:t xml:space="preserve"> aident les élèves à </w:t>
            </w:r>
            <w:r w:rsidR="001D39A9" w:rsidRPr="00034E5B">
              <w:rPr>
                <w:lang w:val="fr-CA"/>
              </w:rPr>
              <w:t xml:space="preserve">être plus confiants dans </w:t>
            </w:r>
            <w:r w:rsidR="003E3565" w:rsidRPr="00034E5B">
              <w:rPr>
                <w:lang w:val="fr-CA"/>
              </w:rPr>
              <w:t>d’autres activités</w:t>
            </w:r>
            <w:r w:rsidR="00FD0C6F" w:rsidRPr="00034E5B">
              <w:rPr>
                <w:lang w:val="fr-CA"/>
              </w:rPr>
              <w:t>.</w:t>
            </w:r>
            <w:r w:rsidR="003577D4" w:rsidRPr="00032D9D">
              <w:rPr>
                <w:lang w:val="fr-CA"/>
              </w:rPr>
              <w:t xml:space="preserve"> </w:t>
            </w:r>
            <w:r w:rsidR="003E3565" w:rsidRPr="00034E5B">
              <w:rPr>
                <w:lang w:val="fr-CA"/>
              </w:rPr>
              <w:t>En revanche, certains enseignants estiment que le sport scolaire a une incidence négative sur le rendement scolaire puisque les élèves</w:t>
            </w:r>
            <w:bookmarkStart w:id="0" w:name="_GoBack"/>
            <w:bookmarkEnd w:id="0"/>
            <w:r w:rsidR="003E3565" w:rsidRPr="00034E5B">
              <w:rPr>
                <w:lang w:val="fr-CA"/>
              </w:rPr>
              <w:t xml:space="preserve"> qui pratiquent un sport ont moins de temps pour étudier.</w:t>
            </w:r>
            <w:r w:rsidR="00032D9D">
              <w:rPr>
                <w:lang w:val="fr-CA"/>
              </w:rPr>
              <w:t xml:space="preserve"> </w:t>
            </w:r>
            <w:r w:rsidR="003E3565" w:rsidRPr="00034E5B">
              <w:rPr>
                <w:lang w:val="fr-CA"/>
              </w:rPr>
              <w:t>Selon vous, le sport scolaire a-t-il une in</w:t>
            </w:r>
            <w:r w:rsidR="001D39A9" w:rsidRPr="00034E5B">
              <w:rPr>
                <w:lang w:val="fr-CA"/>
              </w:rPr>
              <w:t>flu</w:t>
            </w:r>
            <w:r w:rsidR="003E3565" w:rsidRPr="00034E5B">
              <w:rPr>
                <w:lang w:val="fr-CA"/>
              </w:rPr>
              <w:t>ence favorable ou défavorable sur les aptitudes scolaires des élèves?</w:t>
            </w:r>
          </w:p>
          <w:p w:rsidR="005E4AEC" w:rsidRPr="00032D9D" w:rsidRDefault="005E4AEC" w:rsidP="00EB7CF5">
            <w:pPr>
              <w:rPr>
                <w:lang w:val="fr-CA"/>
              </w:rPr>
            </w:pPr>
          </w:p>
        </w:tc>
      </w:tr>
      <w:tr w:rsidR="00EB7CF5" w:rsidRPr="007901D3" w:rsidTr="00EB7CF5">
        <w:tc>
          <w:tcPr>
            <w:tcW w:w="3192" w:type="dxa"/>
          </w:tcPr>
          <w:p w:rsidR="003E3565" w:rsidRPr="00032D9D" w:rsidRDefault="003E3565" w:rsidP="003D3C3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Présentation (sujet ou question)</w:t>
            </w:r>
          </w:p>
          <w:p w:rsidR="00EB7CF5" w:rsidRPr="00032D9D" w:rsidRDefault="00EB7CF5" w:rsidP="003D3C3E">
            <w:pPr>
              <w:rPr>
                <w:b/>
                <w:lang w:val="fr-CA"/>
              </w:rPr>
            </w:pPr>
          </w:p>
          <w:p w:rsidR="003E3565" w:rsidRPr="00032D9D" w:rsidRDefault="003E3565" w:rsidP="00034E5B">
            <w:pPr>
              <w:tabs>
                <w:tab w:val="left" w:pos="2590"/>
              </w:tabs>
              <w:rPr>
                <w:lang w:val="fr-CA"/>
              </w:rPr>
            </w:pPr>
            <w:r w:rsidRPr="00034E5B">
              <w:rPr>
                <w:lang w:val="fr-CA"/>
              </w:rPr>
              <w:t>Lien entre le sport et les bons résultats scolaires</w:t>
            </w:r>
          </w:p>
        </w:tc>
        <w:tc>
          <w:tcPr>
            <w:tcW w:w="3192" w:type="dxa"/>
          </w:tcPr>
          <w:p w:rsidR="003E3565" w:rsidRPr="00032D9D" w:rsidRDefault="003E3565" w:rsidP="003D3C3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Affirmation (votre opinion)</w:t>
            </w:r>
          </w:p>
          <w:p w:rsidR="00EB7CF5" w:rsidRPr="00032D9D" w:rsidRDefault="00EB7CF5" w:rsidP="003D3C3E">
            <w:pPr>
              <w:rPr>
                <w:lang w:val="fr-CA"/>
              </w:rPr>
            </w:pPr>
          </w:p>
          <w:p w:rsidR="003E3565" w:rsidRPr="00032D9D" w:rsidRDefault="003E3565" w:rsidP="00034E5B">
            <w:pPr>
              <w:rPr>
                <w:lang w:val="fr-CA"/>
              </w:rPr>
            </w:pPr>
            <w:r w:rsidRPr="00034E5B">
              <w:rPr>
                <w:lang w:val="fr-CA"/>
              </w:rPr>
              <w:t xml:space="preserve">Le sport </w:t>
            </w:r>
            <w:r w:rsidR="001D39A9" w:rsidRPr="00034E5B">
              <w:rPr>
                <w:lang w:val="fr-CA"/>
              </w:rPr>
              <w:t>exerce une influence positive</w:t>
            </w:r>
            <w:r w:rsidRPr="00034E5B">
              <w:rPr>
                <w:lang w:val="fr-CA"/>
              </w:rPr>
              <w:t>.</w:t>
            </w:r>
          </w:p>
        </w:tc>
        <w:tc>
          <w:tcPr>
            <w:tcW w:w="3192" w:type="dxa"/>
          </w:tcPr>
          <w:p w:rsidR="00EB7CF5" w:rsidRPr="00032D9D" w:rsidRDefault="001D39A9" w:rsidP="003D3C3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Preuve</w:t>
            </w:r>
            <w:r w:rsidR="003E3565" w:rsidRPr="00034E5B">
              <w:rPr>
                <w:b/>
                <w:lang w:val="fr-CA"/>
              </w:rPr>
              <w:t>s (trois raisons appuyant votre affirmation)</w:t>
            </w:r>
            <w:r w:rsidR="00EB7CF5" w:rsidRPr="00032D9D">
              <w:rPr>
                <w:b/>
                <w:lang w:val="fr-CA"/>
              </w:rPr>
              <w:br/>
            </w:r>
          </w:p>
          <w:p w:rsidR="003E3565" w:rsidRPr="003E3565" w:rsidRDefault="001D39A9" w:rsidP="00EB7CF5">
            <w:pPr>
              <w:pStyle w:val="ListParagraph"/>
              <w:numPr>
                <w:ilvl w:val="0"/>
                <w:numId w:val="2"/>
              </w:numPr>
              <w:ind w:left="420"/>
              <w:rPr>
                <w:lang w:val="fr-CA"/>
              </w:rPr>
            </w:pPr>
            <w:r w:rsidRPr="00034E5B">
              <w:rPr>
                <w:lang w:val="fr-CA"/>
              </w:rPr>
              <w:t>P</w:t>
            </w:r>
            <w:r w:rsidR="003E3565" w:rsidRPr="00034E5B">
              <w:rPr>
                <w:lang w:val="fr-CA"/>
              </w:rPr>
              <w:t>ermet d’acquérir des aptitudes sociales.</w:t>
            </w:r>
          </w:p>
          <w:p w:rsidR="003E3565" w:rsidRPr="003E3565" w:rsidRDefault="001D39A9" w:rsidP="00EB7CF5">
            <w:pPr>
              <w:pStyle w:val="ListParagraph"/>
              <w:numPr>
                <w:ilvl w:val="0"/>
                <w:numId w:val="2"/>
              </w:numPr>
              <w:ind w:left="420"/>
              <w:rPr>
                <w:lang w:val="fr-CA"/>
              </w:rPr>
            </w:pPr>
            <w:r w:rsidRPr="00034E5B">
              <w:rPr>
                <w:lang w:val="fr-CA"/>
              </w:rPr>
              <w:t>E</w:t>
            </w:r>
            <w:r w:rsidR="003E3565" w:rsidRPr="00034E5B">
              <w:rPr>
                <w:lang w:val="fr-CA"/>
              </w:rPr>
              <w:t xml:space="preserve">nseigne </w:t>
            </w:r>
            <w:r w:rsidRPr="00034E5B">
              <w:rPr>
                <w:lang w:val="fr-CA"/>
              </w:rPr>
              <w:t xml:space="preserve">à </w:t>
            </w:r>
            <w:r w:rsidR="003E3565" w:rsidRPr="00034E5B">
              <w:rPr>
                <w:lang w:val="fr-CA"/>
              </w:rPr>
              <w:t>gérer son temps.</w:t>
            </w:r>
          </w:p>
          <w:p w:rsidR="003E3565" w:rsidRPr="001D39A9" w:rsidRDefault="001D39A9" w:rsidP="00EB7CF5">
            <w:pPr>
              <w:pStyle w:val="ListParagraph"/>
              <w:numPr>
                <w:ilvl w:val="0"/>
                <w:numId w:val="2"/>
              </w:numPr>
              <w:ind w:left="420"/>
              <w:rPr>
                <w:lang w:val="fr-CA"/>
              </w:rPr>
            </w:pPr>
            <w:r w:rsidRPr="00034E5B">
              <w:rPr>
                <w:lang w:val="fr-CA"/>
              </w:rPr>
              <w:t xml:space="preserve">Permet de constater </w:t>
            </w:r>
            <w:r w:rsidR="003E3565" w:rsidRPr="00034E5B">
              <w:rPr>
                <w:lang w:val="fr-CA"/>
              </w:rPr>
              <w:t xml:space="preserve">les </w:t>
            </w:r>
            <w:r w:rsidR="003E3565" w:rsidRPr="00034E5B">
              <w:rPr>
                <w:lang w:val="fr-CA"/>
              </w:rPr>
              <w:lastRenderedPageBreak/>
              <w:t xml:space="preserve">avantages du travail </w:t>
            </w:r>
            <w:r w:rsidR="00845CE9" w:rsidRPr="00034E5B">
              <w:rPr>
                <w:lang w:val="fr-CA"/>
              </w:rPr>
              <w:t>assidu.</w:t>
            </w:r>
          </w:p>
          <w:p w:rsidR="00EB7CF5" w:rsidRPr="001D39A9" w:rsidRDefault="00EB7CF5" w:rsidP="003D3C3E">
            <w:pPr>
              <w:rPr>
                <w:lang w:val="fr-CA"/>
              </w:rPr>
            </w:pPr>
          </w:p>
        </w:tc>
      </w:tr>
      <w:tr w:rsidR="00EB7CF5" w:rsidRPr="007901D3" w:rsidTr="00EB7CF5">
        <w:tc>
          <w:tcPr>
            <w:tcW w:w="9576" w:type="dxa"/>
            <w:gridSpan w:val="3"/>
          </w:tcPr>
          <w:p w:rsidR="00845CE9" w:rsidRPr="00845CE9" w:rsidRDefault="00845CE9" w:rsidP="003D3C3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lastRenderedPageBreak/>
              <w:t xml:space="preserve">Thèse : </w:t>
            </w:r>
            <w:r w:rsidRPr="00034E5B">
              <w:rPr>
                <w:lang w:val="fr-CA"/>
              </w:rPr>
              <w:t>Il existe certainement un lien entre le sport et le bon rendement scolaire</w:t>
            </w:r>
            <w:r w:rsidR="00920FFF" w:rsidRPr="00034E5B">
              <w:rPr>
                <w:lang w:val="fr-CA"/>
              </w:rPr>
              <w:t>,</w:t>
            </w:r>
            <w:r w:rsidRPr="00034E5B">
              <w:rPr>
                <w:lang w:val="fr-CA"/>
              </w:rPr>
              <w:t xml:space="preserve"> étant donné que la participation au sport scolaire permet aux élèves d’acquérir des aptitudes sociales, </w:t>
            </w:r>
            <w:r w:rsidR="001D39A9" w:rsidRPr="00034E5B">
              <w:rPr>
                <w:lang w:val="fr-CA"/>
              </w:rPr>
              <w:t>d’</w:t>
            </w:r>
            <w:r w:rsidRPr="00034E5B">
              <w:rPr>
                <w:lang w:val="fr-CA"/>
              </w:rPr>
              <w:t>apprend</w:t>
            </w:r>
            <w:r w:rsidR="001D39A9" w:rsidRPr="00034E5B">
              <w:rPr>
                <w:lang w:val="fr-CA"/>
              </w:rPr>
              <w:t>re</w:t>
            </w:r>
            <w:r w:rsidRPr="00034E5B">
              <w:rPr>
                <w:lang w:val="fr-CA"/>
              </w:rPr>
              <w:t xml:space="preserve"> </w:t>
            </w:r>
            <w:r w:rsidR="001D39A9" w:rsidRPr="00034E5B">
              <w:rPr>
                <w:lang w:val="fr-CA"/>
              </w:rPr>
              <w:t>à</w:t>
            </w:r>
            <w:r w:rsidRPr="00034E5B">
              <w:rPr>
                <w:lang w:val="fr-CA"/>
              </w:rPr>
              <w:t xml:space="preserve"> bien gérer leur temps et </w:t>
            </w:r>
            <w:r w:rsidR="001D39A9" w:rsidRPr="00034E5B">
              <w:rPr>
                <w:lang w:val="fr-CA"/>
              </w:rPr>
              <w:t xml:space="preserve">de constater </w:t>
            </w:r>
            <w:r w:rsidRPr="00034E5B">
              <w:rPr>
                <w:lang w:val="fr-CA"/>
              </w:rPr>
              <w:t>les avantages du travail assidu.</w:t>
            </w:r>
          </w:p>
          <w:p w:rsidR="00EB7CF5" w:rsidRPr="00032D9D" w:rsidRDefault="00EB7CF5" w:rsidP="003D3C3E">
            <w:pPr>
              <w:rPr>
                <w:lang w:val="fr-CA"/>
              </w:rPr>
            </w:pPr>
          </w:p>
        </w:tc>
      </w:tr>
    </w:tbl>
    <w:p w:rsidR="000D77D5" w:rsidRPr="00032D9D" w:rsidRDefault="000D77D5" w:rsidP="005E4AEC">
      <w:pPr>
        <w:rPr>
          <w:b/>
          <w:sz w:val="28"/>
          <w:szCs w:val="28"/>
          <w:lang w:val="fr-CA"/>
        </w:rPr>
      </w:pPr>
    </w:p>
    <w:p w:rsidR="00845CE9" w:rsidRPr="00032D9D" w:rsidRDefault="00845CE9" w:rsidP="005E4AEC">
      <w:pPr>
        <w:rPr>
          <w:b/>
          <w:sz w:val="28"/>
          <w:szCs w:val="28"/>
          <w:lang w:val="fr-CA"/>
        </w:rPr>
      </w:pPr>
      <w:r w:rsidRPr="00034E5B">
        <w:rPr>
          <w:b/>
          <w:sz w:val="28"/>
          <w:szCs w:val="28"/>
          <w:lang w:val="fr-CA"/>
        </w:rPr>
        <w:t>Pratique guidée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4AEC" w:rsidRPr="007901D3" w:rsidTr="00CC5B97">
        <w:tc>
          <w:tcPr>
            <w:tcW w:w="9576" w:type="dxa"/>
            <w:gridSpan w:val="3"/>
          </w:tcPr>
          <w:p w:rsidR="005E4AEC" w:rsidRPr="00845CE9" w:rsidRDefault="00845CE9" w:rsidP="00CC5B97">
            <w:pPr>
              <w:rPr>
                <w:lang w:val="fr-CA"/>
              </w:rPr>
            </w:pPr>
            <w:r w:rsidRPr="00034E5B">
              <w:rPr>
                <w:b/>
                <w:lang w:val="fr-CA"/>
              </w:rPr>
              <w:t xml:space="preserve">Sujet </w:t>
            </w:r>
            <w:r w:rsidR="00920FFF" w:rsidRPr="00034E5B">
              <w:rPr>
                <w:b/>
                <w:lang w:val="fr-CA"/>
              </w:rPr>
              <w:t>de réflexion</w:t>
            </w:r>
            <w:r w:rsidRPr="00034E5B">
              <w:rPr>
                <w:b/>
                <w:lang w:val="fr-CA"/>
              </w:rPr>
              <w:t> :</w:t>
            </w:r>
            <w:r w:rsidRPr="00034E5B">
              <w:rPr>
                <w:lang w:val="fr-CA"/>
              </w:rPr>
              <w:t xml:space="preserve"> </w:t>
            </w:r>
            <w:r w:rsidR="008C615A" w:rsidRPr="00034E5B">
              <w:rPr>
                <w:lang w:val="fr-CA"/>
              </w:rPr>
              <w:t xml:space="preserve">En </w:t>
            </w:r>
            <w:r w:rsidRPr="00034E5B">
              <w:rPr>
                <w:lang w:val="fr-CA"/>
              </w:rPr>
              <w:t xml:space="preserve">Alberta, il est possible d’obtenir </w:t>
            </w:r>
            <w:r w:rsidR="008C615A" w:rsidRPr="00034E5B">
              <w:rPr>
                <w:lang w:val="fr-CA"/>
              </w:rPr>
              <w:t>u</w:t>
            </w:r>
            <w:r w:rsidRPr="00034E5B">
              <w:rPr>
                <w:lang w:val="fr-CA"/>
              </w:rPr>
              <w:t>n permis de conduire</w:t>
            </w:r>
            <w:r w:rsidR="008C615A" w:rsidRPr="00034E5B">
              <w:rPr>
                <w:lang w:val="fr-CA"/>
              </w:rPr>
              <w:t xml:space="preserve"> pour </w:t>
            </w:r>
            <w:r w:rsidRPr="00034E5B">
              <w:rPr>
                <w:lang w:val="fr-CA"/>
              </w:rPr>
              <w:t xml:space="preserve">apprenti dès l’âge de 14 ans, tandis qu’au Nouveau-Brunswick, il faut attendre d’avoir 16 ans. Certains croient que l’âge </w:t>
            </w:r>
            <w:r w:rsidR="008C615A" w:rsidRPr="00034E5B">
              <w:rPr>
                <w:lang w:val="fr-CA"/>
              </w:rPr>
              <w:t xml:space="preserve">requis pour conduire </w:t>
            </w:r>
            <w:r w:rsidRPr="00034E5B">
              <w:rPr>
                <w:lang w:val="fr-CA"/>
              </w:rPr>
              <w:t>au Nouveau-Brunswick devrait également passe</w:t>
            </w:r>
            <w:r w:rsidR="00C84DD6" w:rsidRPr="00034E5B">
              <w:rPr>
                <w:lang w:val="fr-CA"/>
              </w:rPr>
              <w:t xml:space="preserve">r </w:t>
            </w:r>
            <w:r w:rsidRPr="00034E5B">
              <w:rPr>
                <w:lang w:val="fr-CA"/>
              </w:rPr>
              <w:t xml:space="preserve">à 14 ans, étant donné que les deux années </w:t>
            </w:r>
            <w:r w:rsidR="008C615A" w:rsidRPr="00034E5B">
              <w:rPr>
                <w:lang w:val="fr-CA"/>
              </w:rPr>
              <w:t xml:space="preserve">de différence </w:t>
            </w:r>
            <w:r w:rsidRPr="00034E5B">
              <w:rPr>
                <w:lang w:val="fr-CA"/>
              </w:rPr>
              <w:t xml:space="preserve">ont peu d’incidence sur la capacité </w:t>
            </w:r>
            <w:r w:rsidR="008C615A" w:rsidRPr="00034E5B">
              <w:rPr>
                <w:lang w:val="fr-CA"/>
              </w:rPr>
              <w:t xml:space="preserve">de </w:t>
            </w:r>
            <w:r w:rsidRPr="00034E5B">
              <w:rPr>
                <w:lang w:val="fr-CA"/>
              </w:rPr>
              <w:t>conduire.</w:t>
            </w:r>
            <w:r w:rsidR="008369CE" w:rsidRPr="00032D9D">
              <w:rPr>
                <w:lang w:val="fr-CA"/>
              </w:rPr>
              <w:t xml:space="preserve"> </w:t>
            </w:r>
            <w:r w:rsidR="008C615A" w:rsidRPr="00034E5B">
              <w:rPr>
                <w:lang w:val="fr-CA"/>
              </w:rPr>
              <w:t>D</w:t>
            </w:r>
            <w:r w:rsidRPr="00034E5B">
              <w:rPr>
                <w:lang w:val="fr-CA"/>
              </w:rPr>
              <w:t xml:space="preserve">’autres personnes estiment </w:t>
            </w:r>
            <w:r w:rsidR="008C615A" w:rsidRPr="00034E5B">
              <w:rPr>
                <w:lang w:val="fr-CA"/>
              </w:rPr>
              <w:t xml:space="preserve">toutefois </w:t>
            </w:r>
            <w:r w:rsidRPr="00034E5B">
              <w:rPr>
                <w:lang w:val="fr-CA"/>
              </w:rPr>
              <w:t xml:space="preserve">que l’âge </w:t>
            </w:r>
            <w:r w:rsidR="008C615A" w:rsidRPr="00034E5B">
              <w:rPr>
                <w:lang w:val="fr-CA"/>
              </w:rPr>
              <w:t xml:space="preserve">requis pour </w:t>
            </w:r>
            <w:r w:rsidRPr="00034E5B">
              <w:rPr>
                <w:lang w:val="fr-CA"/>
              </w:rPr>
              <w:t>condui</w:t>
            </w:r>
            <w:r w:rsidR="008C615A" w:rsidRPr="00034E5B">
              <w:rPr>
                <w:lang w:val="fr-CA"/>
              </w:rPr>
              <w:t>r</w:t>
            </w:r>
            <w:r w:rsidRPr="00034E5B">
              <w:rPr>
                <w:lang w:val="fr-CA"/>
              </w:rPr>
              <w:t>e ne devrait pas chang</w:t>
            </w:r>
            <w:r w:rsidR="00920FFF" w:rsidRPr="00034E5B">
              <w:rPr>
                <w:lang w:val="fr-CA"/>
              </w:rPr>
              <w:t>er</w:t>
            </w:r>
            <w:r w:rsidRPr="00034E5B">
              <w:rPr>
                <w:lang w:val="fr-CA"/>
              </w:rPr>
              <w:t xml:space="preserve"> puisque les jeunes de 14 et de 15 ans n’ont pas la maturité </w:t>
            </w:r>
            <w:r w:rsidR="002B6F30" w:rsidRPr="00034E5B">
              <w:rPr>
                <w:lang w:val="fr-CA"/>
              </w:rPr>
              <w:t>voulu</w:t>
            </w:r>
            <w:r w:rsidRPr="00034E5B">
              <w:rPr>
                <w:lang w:val="fr-CA"/>
              </w:rPr>
              <w:t>e pour conduire un véhicule à moteur.</w:t>
            </w:r>
            <w:r w:rsidR="008369CE" w:rsidRPr="00032D9D">
              <w:rPr>
                <w:lang w:val="fr-CA"/>
              </w:rPr>
              <w:t xml:space="preserve"> </w:t>
            </w:r>
          </w:p>
          <w:p w:rsidR="005E4AEC" w:rsidRPr="00032D9D" w:rsidRDefault="005E4AEC" w:rsidP="00CC5B97">
            <w:pPr>
              <w:rPr>
                <w:lang w:val="fr-CA"/>
              </w:rPr>
            </w:pPr>
          </w:p>
        </w:tc>
      </w:tr>
      <w:tr w:rsidR="005E4AEC" w:rsidRPr="007901D3" w:rsidTr="00CC5B97">
        <w:tc>
          <w:tcPr>
            <w:tcW w:w="3192" w:type="dxa"/>
          </w:tcPr>
          <w:p w:rsidR="00845CE9" w:rsidRPr="00032D9D" w:rsidRDefault="00845CE9" w:rsidP="00CC5B97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Présentation (sujet ou question)</w:t>
            </w:r>
          </w:p>
          <w:p w:rsidR="005E4AEC" w:rsidRPr="00032D9D" w:rsidRDefault="005E4AEC" w:rsidP="00CC5B97">
            <w:pPr>
              <w:rPr>
                <w:b/>
                <w:lang w:val="fr-CA"/>
              </w:rPr>
            </w:pPr>
          </w:p>
          <w:p w:rsidR="005E4AEC" w:rsidRPr="00032D9D" w:rsidRDefault="005E4AEC" w:rsidP="00CC5B97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845CE9" w:rsidRPr="00032D9D" w:rsidRDefault="00845CE9" w:rsidP="00CC5B97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Affirmation (votre opinion)</w:t>
            </w:r>
          </w:p>
          <w:p w:rsidR="005E4AEC" w:rsidRPr="00032D9D" w:rsidRDefault="005E4AEC" w:rsidP="00CC5B97">
            <w:pPr>
              <w:rPr>
                <w:lang w:val="fr-CA"/>
              </w:rPr>
            </w:pPr>
          </w:p>
          <w:p w:rsidR="005E4AEC" w:rsidRPr="00032D9D" w:rsidRDefault="005E4AEC" w:rsidP="00CC5B97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845CE9" w:rsidRPr="00032D9D" w:rsidRDefault="008C615A" w:rsidP="00CC5B97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Preuve</w:t>
            </w:r>
            <w:r w:rsidR="00845CE9" w:rsidRPr="00034E5B">
              <w:rPr>
                <w:b/>
                <w:lang w:val="fr-CA"/>
              </w:rPr>
              <w:t>s (trois raisons appuyant votre affirmation)</w:t>
            </w:r>
          </w:p>
          <w:p w:rsidR="00EE245E" w:rsidRPr="00032D9D" w:rsidRDefault="00EE245E" w:rsidP="00CC5B97">
            <w:pPr>
              <w:rPr>
                <w:b/>
                <w:lang w:val="fr-CA"/>
              </w:rPr>
            </w:pPr>
          </w:p>
          <w:p w:rsidR="005E4AEC" w:rsidRPr="00032D9D" w:rsidRDefault="005E4AEC" w:rsidP="008369CE">
            <w:pPr>
              <w:pStyle w:val="ListParagraph"/>
              <w:ind w:left="420"/>
              <w:rPr>
                <w:lang w:val="fr-CA"/>
              </w:rPr>
            </w:pPr>
          </w:p>
          <w:p w:rsidR="008369CE" w:rsidRPr="00032D9D" w:rsidRDefault="008369CE" w:rsidP="008369CE">
            <w:pPr>
              <w:pStyle w:val="ListParagraph"/>
              <w:ind w:left="420"/>
              <w:rPr>
                <w:lang w:val="fr-CA"/>
              </w:rPr>
            </w:pPr>
          </w:p>
          <w:p w:rsidR="008369CE" w:rsidRPr="00032D9D" w:rsidRDefault="008369CE" w:rsidP="008369CE">
            <w:pPr>
              <w:pStyle w:val="ListParagraph"/>
              <w:ind w:left="420"/>
              <w:rPr>
                <w:lang w:val="fr-CA"/>
              </w:rPr>
            </w:pPr>
          </w:p>
          <w:p w:rsidR="008369CE" w:rsidRPr="00032D9D" w:rsidRDefault="008369CE" w:rsidP="008369CE">
            <w:pPr>
              <w:pStyle w:val="ListParagraph"/>
              <w:ind w:left="420"/>
              <w:rPr>
                <w:lang w:val="fr-CA"/>
              </w:rPr>
            </w:pPr>
          </w:p>
          <w:p w:rsidR="008369CE" w:rsidRPr="00032D9D" w:rsidRDefault="008369CE" w:rsidP="008369CE">
            <w:pPr>
              <w:pStyle w:val="ListParagraph"/>
              <w:ind w:left="420"/>
              <w:rPr>
                <w:lang w:val="fr-CA"/>
              </w:rPr>
            </w:pPr>
          </w:p>
          <w:p w:rsidR="008369CE" w:rsidRPr="00032D9D" w:rsidRDefault="008369CE" w:rsidP="008369CE">
            <w:pPr>
              <w:pStyle w:val="ListParagraph"/>
              <w:ind w:left="420"/>
              <w:rPr>
                <w:lang w:val="fr-CA"/>
              </w:rPr>
            </w:pPr>
          </w:p>
        </w:tc>
      </w:tr>
      <w:tr w:rsidR="005E4AEC" w:rsidRPr="00032D9D" w:rsidTr="00CC5B97">
        <w:tc>
          <w:tcPr>
            <w:tcW w:w="9576" w:type="dxa"/>
            <w:gridSpan w:val="3"/>
          </w:tcPr>
          <w:p w:rsidR="005E4AEC" w:rsidRPr="00845CE9" w:rsidRDefault="00845CE9" w:rsidP="008369C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Thèse :</w:t>
            </w:r>
            <w:r w:rsidR="005E4AEC" w:rsidRPr="00032D9D">
              <w:rPr>
                <w:lang w:val="fr-CA"/>
              </w:rPr>
              <w:t xml:space="preserve"> </w:t>
            </w: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</w:tc>
      </w:tr>
    </w:tbl>
    <w:p w:rsidR="00DF5E14" w:rsidRPr="00032D9D" w:rsidRDefault="00DF5E14" w:rsidP="005E4AEC">
      <w:pPr>
        <w:rPr>
          <w:b/>
          <w:sz w:val="28"/>
          <w:szCs w:val="28"/>
          <w:lang w:val="fr-CA"/>
        </w:rPr>
      </w:pPr>
    </w:p>
    <w:p w:rsidR="00845CE9" w:rsidRPr="00B27E51" w:rsidRDefault="00D65278" w:rsidP="005E4AEC">
      <w:pPr>
        <w:rPr>
          <w:lang w:val="fr-CA"/>
        </w:rPr>
      </w:pPr>
      <w:r w:rsidRPr="00034E5B">
        <w:rPr>
          <w:b/>
          <w:sz w:val="28"/>
          <w:szCs w:val="28"/>
          <w:lang w:val="fr-CA"/>
        </w:rPr>
        <w:t xml:space="preserve">Exercice individuel : </w:t>
      </w:r>
      <w:r w:rsidRPr="00034E5B">
        <w:rPr>
          <w:b/>
          <w:i/>
          <w:sz w:val="32"/>
          <w:szCs w:val="32"/>
          <w:lang w:val="fr-CA"/>
        </w:rPr>
        <w:t>Le jour du Souvenir devrait-il être un jour de fête légale?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4AEC" w:rsidRPr="007901D3" w:rsidTr="00CC5B97">
        <w:tc>
          <w:tcPr>
            <w:tcW w:w="9576" w:type="dxa"/>
            <w:gridSpan w:val="3"/>
          </w:tcPr>
          <w:p w:rsidR="00920FFF" w:rsidRPr="00B27E51" w:rsidRDefault="00845CE9" w:rsidP="008369CE">
            <w:pPr>
              <w:rPr>
                <w:lang w:val="fr-CA"/>
              </w:rPr>
            </w:pPr>
            <w:r w:rsidRPr="00034E5B">
              <w:rPr>
                <w:b/>
                <w:lang w:val="fr-CA"/>
              </w:rPr>
              <w:t xml:space="preserve">Sujet </w:t>
            </w:r>
            <w:r w:rsidR="008C615A" w:rsidRPr="00034E5B">
              <w:rPr>
                <w:b/>
                <w:lang w:val="fr-CA"/>
              </w:rPr>
              <w:t>de</w:t>
            </w:r>
            <w:r w:rsidR="00920FFF" w:rsidRPr="00034E5B">
              <w:rPr>
                <w:b/>
                <w:lang w:val="fr-CA"/>
              </w:rPr>
              <w:t xml:space="preserve"> réflexion </w:t>
            </w:r>
            <w:r w:rsidRPr="00034E5B">
              <w:rPr>
                <w:b/>
                <w:lang w:val="fr-CA"/>
              </w:rPr>
              <w:t>:</w:t>
            </w:r>
            <w:r w:rsidR="00886740" w:rsidRPr="00034E5B">
              <w:rPr>
                <w:b/>
                <w:lang w:val="fr-CA"/>
              </w:rPr>
              <w:t xml:space="preserve"> </w:t>
            </w:r>
            <w:r w:rsidR="00886740" w:rsidRPr="00034E5B">
              <w:rPr>
                <w:lang w:val="fr-CA"/>
              </w:rPr>
              <w:t xml:space="preserve">Les groupes d’anciens combattants </w:t>
            </w:r>
            <w:r w:rsidR="00F678B3" w:rsidRPr="00034E5B">
              <w:rPr>
                <w:lang w:val="fr-CA"/>
              </w:rPr>
              <w:t>au Canada</w:t>
            </w:r>
            <w:r w:rsidR="00886740" w:rsidRPr="00034E5B">
              <w:rPr>
                <w:lang w:val="fr-CA"/>
              </w:rPr>
              <w:t xml:space="preserve"> ne partage</w:t>
            </w:r>
            <w:r w:rsidR="00F678B3" w:rsidRPr="00034E5B">
              <w:rPr>
                <w:lang w:val="fr-CA"/>
              </w:rPr>
              <w:t>nt</w:t>
            </w:r>
            <w:r w:rsidR="00886740" w:rsidRPr="00034E5B">
              <w:rPr>
                <w:lang w:val="fr-CA"/>
              </w:rPr>
              <w:t xml:space="preserve"> pas le même avis </w:t>
            </w:r>
            <w:r w:rsidR="007D74BF" w:rsidRPr="00034E5B">
              <w:rPr>
                <w:lang w:val="fr-CA"/>
              </w:rPr>
              <w:t xml:space="preserve">pour ce qui est de faire </w:t>
            </w:r>
            <w:r w:rsidR="00886740" w:rsidRPr="00034E5B">
              <w:rPr>
                <w:lang w:val="fr-CA"/>
              </w:rPr>
              <w:t>du jour du Souvenir</w:t>
            </w:r>
            <w:r w:rsidR="00F678B3" w:rsidRPr="00034E5B">
              <w:rPr>
                <w:lang w:val="fr-CA"/>
              </w:rPr>
              <w:t xml:space="preserve"> </w:t>
            </w:r>
            <w:r w:rsidR="007D74BF" w:rsidRPr="00034E5B">
              <w:rPr>
                <w:lang w:val="fr-CA"/>
              </w:rPr>
              <w:t xml:space="preserve">un jour de fête légale </w:t>
            </w:r>
            <w:r w:rsidR="00F678B3" w:rsidRPr="00034E5B">
              <w:rPr>
                <w:lang w:val="fr-CA"/>
              </w:rPr>
              <w:t>dans l’ensemble du pays</w:t>
            </w:r>
            <w:r w:rsidRPr="00034E5B">
              <w:rPr>
                <w:lang w:val="fr-CA"/>
              </w:rPr>
              <w:t>.</w:t>
            </w:r>
            <w:r w:rsidR="00032D9D">
              <w:rPr>
                <w:lang w:val="fr-CA"/>
              </w:rPr>
              <w:t xml:space="preserve"> </w:t>
            </w:r>
            <w:r w:rsidR="00F678B3" w:rsidRPr="00034E5B">
              <w:rPr>
                <w:lang w:val="fr-CA"/>
              </w:rPr>
              <w:t xml:space="preserve">Dans </w:t>
            </w:r>
            <w:r w:rsidR="00C84DD6" w:rsidRPr="00034E5B">
              <w:rPr>
                <w:lang w:val="fr-CA"/>
              </w:rPr>
              <w:t>certaines</w:t>
            </w:r>
            <w:r w:rsidR="00F678B3" w:rsidRPr="00034E5B">
              <w:rPr>
                <w:lang w:val="fr-CA"/>
              </w:rPr>
              <w:t xml:space="preserve"> provinces, il s’agit d’un </w:t>
            </w:r>
            <w:r w:rsidR="009571FE" w:rsidRPr="00034E5B">
              <w:rPr>
                <w:lang w:val="fr-CA"/>
              </w:rPr>
              <w:t>jour férié</w:t>
            </w:r>
            <w:r w:rsidR="00F678B3" w:rsidRPr="00034E5B">
              <w:rPr>
                <w:lang w:val="fr-CA"/>
              </w:rPr>
              <w:t xml:space="preserve"> tandis que</w:t>
            </w:r>
            <w:r w:rsidR="007D74BF" w:rsidRPr="00034E5B">
              <w:rPr>
                <w:lang w:val="fr-CA"/>
              </w:rPr>
              <w:t>,</w:t>
            </w:r>
            <w:r w:rsidR="00F678B3" w:rsidRPr="00034E5B">
              <w:rPr>
                <w:lang w:val="fr-CA"/>
              </w:rPr>
              <w:t xml:space="preserve"> dans d’autres, il ne l’est pas.</w:t>
            </w:r>
            <w:r w:rsidR="00DA5343" w:rsidRPr="00032D9D">
              <w:rPr>
                <w:lang w:val="fr-CA"/>
              </w:rPr>
              <w:t xml:space="preserve"> </w:t>
            </w:r>
            <w:r w:rsidR="00920FFF" w:rsidRPr="00034E5B">
              <w:rPr>
                <w:lang w:val="fr-CA"/>
              </w:rPr>
              <w:t>En tenant compte des</w:t>
            </w:r>
            <w:r w:rsidR="00F678B3" w:rsidRPr="00034E5B">
              <w:rPr>
                <w:lang w:val="fr-CA"/>
              </w:rPr>
              <w:t xml:space="preserve"> </w:t>
            </w:r>
            <w:r w:rsidR="007D74BF" w:rsidRPr="00034E5B">
              <w:rPr>
                <w:lang w:val="fr-CA"/>
              </w:rPr>
              <w:t>preuve</w:t>
            </w:r>
            <w:r w:rsidR="00F678B3" w:rsidRPr="00034E5B">
              <w:rPr>
                <w:lang w:val="fr-CA"/>
              </w:rPr>
              <w:t xml:space="preserve">s à votre disposition, selon vous, le jour du Souvenir devrait-il devenir un jour férié </w:t>
            </w:r>
            <w:r w:rsidR="007D74BF" w:rsidRPr="00034E5B">
              <w:rPr>
                <w:lang w:val="fr-CA"/>
              </w:rPr>
              <w:t>partout a</w:t>
            </w:r>
            <w:r w:rsidR="00F678B3" w:rsidRPr="00034E5B">
              <w:rPr>
                <w:lang w:val="fr-CA"/>
              </w:rPr>
              <w:t>u pays?</w:t>
            </w:r>
          </w:p>
          <w:p w:rsidR="008369CE" w:rsidRPr="00032D9D" w:rsidRDefault="008369CE" w:rsidP="008369CE">
            <w:pPr>
              <w:rPr>
                <w:lang w:val="fr-CA"/>
              </w:rPr>
            </w:pPr>
          </w:p>
        </w:tc>
      </w:tr>
      <w:tr w:rsidR="005E4AEC" w:rsidRPr="007901D3" w:rsidTr="00CC5B97">
        <w:tc>
          <w:tcPr>
            <w:tcW w:w="3192" w:type="dxa"/>
          </w:tcPr>
          <w:p w:rsidR="00F678B3" w:rsidRPr="00032D9D" w:rsidRDefault="00F678B3" w:rsidP="00CC5B97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Présentation (sujet ou question)</w:t>
            </w:r>
          </w:p>
          <w:p w:rsidR="005E4AEC" w:rsidRPr="00032D9D" w:rsidRDefault="005E4AEC" w:rsidP="00CC5B97">
            <w:pPr>
              <w:rPr>
                <w:lang w:val="fr-CA"/>
              </w:rPr>
            </w:pPr>
          </w:p>
          <w:p w:rsidR="008369CE" w:rsidRPr="00032D9D" w:rsidRDefault="008369CE" w:rsidP="00CC5B97">
            <w:pPr>
              <w:rPr>
                <w:lang w:val="fr-CA"/>
              </w:rPr>
            </w:pPr>
          </w:p>
          <w:p w:rsidR="008369CE" w:rsidRPr="00032D9D" w:rsidRDefault="008369CE" w:rsidP="00CC5B97">
            <w:pPr>
              <w:rPr>
                <w:lang w:val="fr-CA"/>
              </w:rPr>
            </w:pPr>
          </w:p>
          <w:p w:rsidR="008369CE" w:rsidRPr="00032D9D" w:rsidRDefault="008369CE" w:rsidP="00CC5B97">
            <w:pPr>
              <w:rPr>
                <w:lang w:val="fr-CA"/>
              </w:rPr>
            </w:pPr>
          </w:p>
          <w:p w:rsidR="008369CE" w:rsidRPr="00032D9D" w:rsidRDefault="008369CE" w:rsidP="00CC5B97">
            <w:pPr>
              <w:rPr>
                <w:lang w:val="fr-CA"/>
              </w:rPr>
            </w:pPr>
          </w:p>
          <w:p w:rsidR="00DA5343" w:rsidRPr="00032D9D" w:rsidRDefault="00DA5343" w:rsidP="00CC5B97">
            <w:pPr>
              <w:rPr>
                <w:lang w:val="fr-CA"/>
              </w:rPr>
            </w:pPr>
          </w:p>
          <w:p w:rsidR="008369CE" w:rsidRPr="00032D9D" w:rsidRDefault="008369CE" w:rsidP="00CC5B97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F678B3" w:rsidRPr="00032D9D" w:rsidRDefault="00F678B3" w:rsidP="00CC5B97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Affirmation (votre opinion)</w:t>
            </w:r>
          </w:p>
          <w:p w:rsidR="005E4AEC" w:rsidRPr="00032D9D" w:rsidRDefault="005E4AEC" w:rsidP="00CC5B97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F678B3" w:rsidRPr="00032D9D" w:rsidRDefault="007D74BF" w:rsidP="00EE245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Preuve</w:t>
            </w:r>
            <w:r w:rsidR="00F678B3" w:rsidRPr="00034E5B">
              <w:rPr>
                <w:b/>
                <w:lang w:val="fr-CA"/>
              </w:rPr>
              <w:t>s (trois raisons appuyant votre opinion)</w:t>
            </w:r>
          </w:p>
          <w:p w:rsidR="00EE245E" w:rsidRPr="00032D9D" w:rsidRDefault="00EE245E" w:rsidP="00EE245E">
            <w:pPr>
              <w:rPr>
                <w:lang w:val="fr-CA"/>
              </w:rPr>
            </w:pPr>
          </w:p>
        </w:tc>
      </w:tr>
      <w:tr w:rsidR="005E4AEC" w:rsidRPr="00032D9D" w:rsidTr="00CC5B97">
        <w:tc>
          <w:tcPr>
            <w:tcW w:w="9576" w:type="dxa"/>
            <w:gridSpan w:val="3"/>
          </w:tcPr>
          <w:p w:rsidR="005E4AEC" w:rsidRPr="00F678B3" w:rsidRDefault="00F678B3" w:rsidP="008369CE">
            <w:pPr>
              <w:rPr>
                <w:b/>
                <w:lang w:val="fr-CA"/>
              </w:rPr>
            </w:pPr>
            <w:r w:rsidRPr="00034E5B">
              <w:rPr>
                <w:b/>
                <w:lang w:val="fr-CA"/>
              </w:rPr>
              <w:t>Thèse :</w:t>
            </w:r>
            <w:r w:rsidR="005E4AEC" w:rsidRPr="00032D9D">
              <w:rPr>
                <w:lang w:val="fr-CA"/>
              </w:rPr>
              <w:t xml:space="preserve"> </w:t>
            </w: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  <w:p w:rsidR="008369CE" w:rsidRPr="00032D9D" w:rsidRDefault="008369CE" w:rsidP="008369CE">
            <w:pPr>
              <w:rPr>
                <w:lang w:val="fr-CA"/>
              </w:rPr>
            </w:pPr>
          </w:p>
        </w:tc>
      </w:tr>
    </w:tbl>
    <w:p w:rsidR="005E4AEC" w:rsidRPr="00032D9D" w:rsidRDefault="005E4AEC" w:rsidP="00DA5343">
      <w:pPr>
        <w:rPr>
          <w:lang w:val="fr-CA"/>
        </w:rPr>
      </w:pPr>
    </w:p>
    <w:sectPr w:rsidR="005E4AEC" w:rsidRPr="00032D9D" w:rsidSect="00EB7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46" w:rsidRDefault="00713846" w:rsidP="00E52DC0">
      <w:pPr>
        <w:spacing w:after="0" w:line="240" w:lineRule="auto"/>
      </w:pPr>
      <w:r>
        <w:separator/>
      </w:r>
    </w:p>
  </w:endnote>
  <w:endnote w:type="continuationSeparator" w:id="0">
    <w:p w:rsidR="00713846" w:rsidRDefault="00713846" w:rsidP="00E5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0" w:rsidRDefault="002B6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0" w:rsidRDefault="002B6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0" w:rsidRDefault="002B6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46" w:rsidRDefault="00713846" w:rsidP="00E52DC0">
      <w:pPr>
        <w:spacing w:after="0" w:line="240" w:lineRule="auto"/>
      </w:pPr>
      <w:r>
        <w:separator/>
      </w:r>
    </w:p>
  </w:footnote>
  <w:footnote w:type="continuationSeparator" w:id="0">
    <w:p w:rsidR="00713846" w:rsidRDefault="00713846" w:rsidP="00E52DC0">
      <w:pPr>
        <w:spacing w:after="0" w:line="240" w:lineRule="auto"/>
      </w:pPr>
      <w:r>
        <w:continuationSeparator/>
      </w:r>
    </w:p>
  </w:footnote>
  <w:footnote w:id="1">
    <w:p w:rsidR="007901D3" w:rsidRDefault="007901D3" w:rsidP="007901D3">
      <w:r>
        <w:rPr>
          <w:rStyle w:val="FootnoteReference"/>
        </w:rPr>
        <w:footnoteRef/>
      </w:r>
      <w:r>
        <w:t xml:space="preserve"> </w:t>
      </w:r>
      <w:r>
        <w:t>Adapté du Santa Ana Unified School District (</w:t>
      </w:r>
      <w:hyperlink r:id="rId1" w:history="1">
        <w:r>
          <w:rPr>
            <w:rStyle w:val="Hyperlink"/>
          </w:rPr>
          <w:t>http://www.sausd.us/</w:t>
        </w:r>
      </w:hyperlink>
      <w:r>
        <w:t xml:space="preserve"> - 4 octobre 2015)</w:t>
      </w:r>
    </w:p>
    <w:p w:rsidR="007901D3" w:rsidRPr="007901D3" w:rsidRDefault="007901D3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0" w:rsidRDefault="002B6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9D" w:rsidRPr="00032D9D" w:rsidRDefault="00032D9D" w:rsidP="005E4AEC">
    <w:pPr>
      <w:rPr>
        <w:b/>
        <w:i/>
        <w:sz w:val="32"/>
        <w:szCs w:val="32"/>
        <w:lang w:val="fr-CA"/>
      </w:rPr>
    </w:pPr>
    <w:r w:rsidRPr="00034E5B">
      <w:rPr>
        <w:b/>
        <w:i/>
        <w:sz w:val="32"/>
        <w:szCs w:val="32"/>
        <w:lang w:val="fr-CA"/>
      </w:rPr>
      <w:t>Le jour du Souvenir devrait-il être un jour de fête légale?</w:t>
    </w:r>
  </w:p>
  <w:p w:rsidR="00032D9D" w:rsidRPr="00032D9D" w:rsidRDefault="00032D9D" w:rsidP="00E52DC0">
    <w:pPr>
      <w:rPr>
        <w:color w:val="000000" w:themeColor="text1"/>
        <w:sz w:val="28"/>
        <w:szCs w:val="28"/>
        <w:lang w:val="fr-CA"/>
      </w:rPr>
    </w:pPr>
    <w:r w:rsidRPr="00034E5B">
      <w:rPr>
        <w:sz w:val="28"/>
        <w:szCs w:val="28"/>
        <w:lang w:val="fr-CA"/>
      </w:rPr>
      <w:t>Nom : _______________________________        Date : 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0" w:rsidRDefault="002B6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C29"/>
    <w:multiLevelType w:val="hybridMultilevel"/>
    <w:tmpl w:val="9054585A"/>
    <w:lvl w:ilvl="0" w:tplc="07D251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124F"/>
    <w:multiLevelType w:val="hybridMultilevel"/>
    <w:tmpl w:val="3DDA3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58B9"/>
    <w:multiLevelType w:val="hybridMultilevel"/>
    <w:tmpl w:val="3DDA3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74B3"/>
    <w:multiLevelType w:val="hybridMultilevel"/>
    <w:tmpl w:val="3DDA3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C0"/>
    <w:rsid w:val="00032D9D"/>
    <w:rsid w:val="00034E5B"/>
    <w:rsid w:val="000A7ECD"/>
    <w:rsid w:val="000D77D5"/>
    <w:rsid w:val="000E18CA"/>
    <w:rsid w:val="001A6C10"/>
    <w:rsid w:val="001D39A9"/>
    <w:rsid w:val="00216A4D"/>
    <w:rsid w:val="00277C83"/>
    <w:rsid w:val="002B6F30"/>
    <w:rsid w:val="00310FE3"/>
    <w:rsid w:val="003577D4"/>
    <w:rsid w:val="003D3C3E"/>
    <w:rsid w:val="003E3565"/>
    <w:rsid w:val="003F3476"/>
    <w:rsid w:val="005D0574"/>
    <w:rsid w:val="005E44B4"/>
    <w:rsid w:val="005E4AEC"/>
    <w:rsid w:val="00633C9A"/>
    <w:rsid w:val="0063558D"/>
    <w:rsid w:val="00713846"/>
    <w:rsid w:val="007901D3"/>
    <w:rsid w:val="007D74BF"/>
    <w:rsid w:val="008369CE"/>
    <w:rsid w:val="00845CE9"/>
    <w:rsid w:val="00862CA8"/>
    <w:rsid w:val="00867216"/>
    <w:rsid w:val="00886740"/>
    <w:rsid w:val="008C615A"/>
    <w:rsid w:val="008E5334"/>
    <w:rsid w:val="00920FFF"/>
    <w:rsid w:val="009571FE"/>
    <w:rsid w:val="00973679"/>
    <w:rsid w:val="0097530B"/>
    <w:rsid w:val="00AD7DF5"/>
    <w:rsid w:val="00AF3047"/>
    <w:rsid w:val="00B1021C"/>
    <w:rsid w:val="00B27E51"/>
    <w:rsid w:val="00B862DC"/>
    <w:rsid w:val="00BA6E8F"/>
    <w:rsid w:val="00C01645"/>
    <w:rsid w:val="00C84DD6"/>
    <w:rsid w:val="00D65278"/>
    <w:rsid w:val="00DA1FC1"/>
    <w:rsid w:val="00DA5343"/>
    <w:rsid w:val="00DF5E14"/>
    <w:rsid w:val="00E52DC0"/>
    <w:rsid w:val="00E74D2E"/>
    <w:rsid w:val="00EB7CF5"/>
    <w:rsid w:val="00EC60C2"/>
    <w:rsid w:val="00EE245E"/>
    <w:rsid w:val="00F22553"/>
    <w:rsid w:val="00F678B3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C0"/>
  </w:style>
  <w:style w:type="paragraph" w:styleId="Footer">
    <w:name w:val="footer"/>
    <w:basedOn w:val="Normal"/>
    <w:link w:val="Foot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C0"/>
  </w:style>
  <w:style w:type="paragraph" w:styleId="BalloonText">
    <w:name w:val="Balloon Text"/>
    <w:basedOn w:val="Normal"/>
    <w:link w:val="BalloonTextChar"/>
    <w:uiPriority w:val="99"/>
    <w:semiHidden/>
    <w:unhideWhenUsed/>
    <w:rsid w:val="00E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C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4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E4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7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C0"/>
  </w:style>
  <w:style w:type="paragraph" w:styleId="Footer">
    <w:name w:val="footer"/>
    <w:basedOn w:val="Normal"/>
    <w:link w:val="Foot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C0"/>
  </w:style>
  <w:style w:type="paragraph" w:styleId="BalloonText">
    <w:name w:val="Balloon Text"/>
    <w:basedOn w:val="Normal"/>
    <w:link w:val="BalloonTextChar"/>
    <w:uiPriority w:val="99"/>
    <w:semiHidden/>
    <w:unhideWhenUsed/>
    <w:rsid w:val="00E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C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4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E4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7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sd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39CA9D-3895-497E-BC79-06D4C0FC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Wallace-Casey, Cynthia (THC/TPC)</dc:creator>
  <cp:lastModifiedBy>Clark-Brideau, Samantha (DSS/MAS)</cp:lastModifiedBy>
  <cp:revision>4</cp:revision>
  <cp:lastPrinted>2015-10-14T15:32:00Z</cp:lastPrinted>
  <dcterms:created xsi:type="dcterms:W3CDTF">2015-10-20T15:08:00Z</dcterms:created>
  <dcterms:modified xsi:type="dcterms:W3CDTF">2015-10-20T15:16:00Z</dcterms:modified>
</cp:coreProperties>
</file>